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7660" w14:textId="54635630" w:rsidR="00423D00" w:rsidRPr="00582EE5" w:rsidRDefault="00203E0E" w:rsidP="00203E0E">
      <w:pPr>
        <w:pStyle w:val="Default"/>
        <w:ind w:firstLine="3544"/>
      </w:pPr>
      <w:r>
        <w:t xml:space="preserve"> </w:t>
      </w:r>
      <w:r w:rsidR="00423D00" w:rsidRPr="00582EE5">
        <w:t xml:space="preserve">PATVIRTINTA </w:t>
      </w:r>
    </w:p>
    <w:p w14:paraId="6162A6D7" w14:textId="3DDAF0A9" w:rsidR="00423D00" w:rsidRPr="00582EE5" w:rsidRDefault="00423D00" w:rsidP="00203E0E">
      <w:pPr>
        <w:pStyle w:val="Default"/>
        <w:ind w:left="3600"/>
      </w:pPr>
      <w:r w:rsidRPr="00C6699E">
        <w:t xml:space="preserve">Vilkaviškio r. </w:t>
      </w:r>
      <w:r w:rsidR="00022A9D" w:rsidRPr="00C6699E">
        <w:t xml:space="preserve">Sūdavos pagrindinės mokyklos direktoriaus </w:t>
      </w:r>
      <w:r w:rsidR="007458B3" w:rsidRPr="00C6699E">
        <w:t>20</w:t>
      </w:r>
      <w:r w:rsidR="00022A9D" w:rsidRPr="00C6699E">
        <w:t>22</w:t>
      </w:r>
      <w:r w:rsidRPr="00C6699E">
        <w:t xml:space="preserve"> m. </w:t>
      </w:r>
      <w:r w:rsidR="00022A9D" w:rsidRPr="00C6699E">
        <w:t>balandžio</w:t>
      </w:r>
      <w:r w:rsidRPr="00C6699E">
        <w:t xml:space="preserve"> </w:t>
      </w:r>
      <w:r w:rsidR="00022A9D" w:rsidRPr="00C6699E">
        <w:t>2</w:t>
      </w:r>
      <w:r w:rsidR="00C6699E">
        <w:t>3</w:t>
      </w:r>
      <w:r w:rsidRPr="00C6699E">
        <w:t xml:space="preserve"> d. įsakymu Nr. </w:t>
      </w:r>
      <w:r w:rsidR="00022A9D" w:rsidRPr="00C6699E">
        <w:t>V-</w:t>
      </w:r>
      <w:r w:rsidR="00C6699E">
        <w:t>101</w:t>
      </w:r>
    </w:p>
    <w:p w14:paraId="20A769B0" w14:textId="77777777" w:rsidR="00423D00" w:rsidRDefault="00423D00" w:rsidP="00582EE5">
      <w:pPr>
        <w:pStyle w:val="Default"/>
      </w:pPr>
    </w:p>
    <w:p w14:paraId="518E47C6" w14:textId="77777777" w:rsidR="002B32A7" w:rsidRDefault="002B32A7" w:rsidP="00582EE5">
      <w:pPr>
        <w:pStyle w:val="Default"/>
      </w:pPr>
    </w:p>
    <w:p w14:paraId="5A6451AB" w14:textId="291501BA" w:rsidR="00582EE5" w:rsidRPr="00C547AD" w:rsidRDefault="002B32A7" w:rsidP="00C547AD">
      <w:pPr>
        <w:pStyle w:val="Default"/>
        <w:jc w:val="center"/>
        <w:rPr>
          <w:b/>
          <w:caps/>
        </w:rPr>
      </w:pPr>
      <w:r w:rsidRPr="00C547AD">
        <w:rPr>
          <w:b/>
          <w:caps/>
        </w:rPr>
        <w:t xml:space="preserve">Vilkaviškio r. </w:t>
      </w:r>
      <w:r w:rsidR="00022A9D" w:rsidRPr="00C547AD">
        <w:rPr>
          <w:b/>
          <w:caps/>
        </w:rPr>
        <w:t>SŪDAVOS PAGRINDINĖS MOKYKLOS VYRIAUSIOJO FINANSININKO PAREIGYBĖS APRAŠYMAS</w:t>
      </w:r>
    </w:p>
    <w:p w14:paraId="559DE5AF" w14:textId="77777777" w:rsidR="002B32A7" w:rsidRPr="00C547AD" w:rsidRDefault="002B32A7" w:rsidP="00C547AD">
      <w:pPr>
        <w:pStyle w:val="Default"/>
        <w:jc w:val="both"/>
      </w:pPr>
    </w:p>
    <w:p w14:paraId="6F2F79E1" w14:textId="77777777" w:rsidR="006526B9" w:rsidRPr="00C547AD" w:rsidRDefault="006526B9" w:rsidP="00C54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639AF6" w14:textId="77777777" w:rsidR="00582EE5" w:rsidRPr="00C547AD" w:rsidRDefault="00582EE5" w:rsidP="00C547AD">
      <w:pPr>
        <w:pStyle w:val="Sraopastrai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Skyrius</w:t>
      </w:r>
    </w:p>
    <w:p w14:paraId="073C8A57" w14:textId="77777777" w:rsidR="006526B9" w:rsidRPr="00C547AD" w:rsidRDefault="00582EE5" w:rsidP="00C547AD">
      <w:pPr>
        <w:pStyle w:val="Sraopastraipa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pareigybė</w:t>
      </w:r>
    </w:p>
    <w:p w14:paraId="3893DD35" w14:textId="77777777" w:rsidR="006526B9" w:rsidRPr="00C547AD" w:rsidRDefault="006526B9" w:rsidP="00C547AD">
      <w:pPr>
        <w:pStyle w:val="Sraopastraip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9A1D89" w14:textId="77777777" w:rsidR="006526B9" w:rsidRPr="00C547AD" w:rsidRDefault="002B32A7" w:rsidP="00C547AD">
      <w:pPr>
        <w:pStyle w:val="Sraopastraipa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>Vyriausiojo</w:t>
      </w:r>
      <w:r w:rsidR="006526B9"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3D00" w:rsidRPr="00C547AD">
        <w:rPr>
          <w:rFonts w:ascii="Times New Roman" w:hAnsi="Times New Roman" w:cs="Times New Roman"/>
          <w:color w:val="000000"/>
          <w:sz w:val="24"/>
          <w:szCs w:val="24"/>
        </w:rPr>
        <w:t>finansinink</w:t>
      </w:r>
      <w:r w:rsidRPr="00C547AD">
        <w:rPr>
          <w:rFonts w:ascii="Times New Roman" w:hAnsi="Times New Roman" w:cs="Times New Roman"/>
          <w:color w:val="000000"/>
          <w:sz w:val="24"/>
          <w:szCs w:val="24"/>
        </w:rPr>
        <w:t>o pareigybė</w:t>
      </w:r>
      <w:r w:rsidR="006526B9"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 priskiriama</w:t>
      </w: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3D00" w:rsidRPr="00C547A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struktūrinių padalinių vadovų ir pavaduotoj</w:t>
      </w:r>
      <w:r w:rsidRPr="00C547A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lt-LT"/>
        </w:rPr>
        <w:t>ų</w:t>
      </w:r>
      <w:r w:rsidR="00423D00"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26B9"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grupei. </w:t>
      </w:r>
    </w:p>
    <w:p w14:paraId="026BDE1A" w14:textId="77777777" w:rsidR="006526B9" w:rsidRPr="00C547AD" w:rsidRDefault="00582EE5" w:rsidP="00C547AD">
      <w:pPr>
        <w:pStyle w:val="Sraopastraipa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Pareigybės lygis – </w:t>
      </w:r>
      <w:r w:rsidR="006526B9"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</w:p>
    <w:p w14:paraId="7F3429F0" w14:textId="77777777" w:rsidR="006526B9" w:rsidRPr="00C547AD" w:rsidRDefault="006526B9" w:rsidP="00C547AD">
      <w:pPr>
        <w:pStyle w:val="Sraopastraipa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39D9A0" w14:textId="77777777" w:rsidR="00582EE5" w:rsidRPr="00C547AD" w:rsidRDefault="00582EE5" w:rsidP="00C547AD">
      <w:pPr>
        <w:pStyle w:val="Sraopastraip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Skyrius</w:t>
      </w:r>
    </w:p>
    <w:p w14:paraId="395E75DD" w14:textId="77777777" w:rsidR="006526B9" w:rsidRPr="00C547AD" w:rsidRDefault="006526B9" w:rsidP="00C547AD">
      <w:pPr>
        <w:pStyle w:val="Sraopastraip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SPECIALŪS REIKALAVIMAI ŠIAS PAREIGAS EINANČIAM DARBUOTOJUI</w:t>
      </w:r>
    </w:p>
    <w:p w14:paraId="77DC7599" w14:textId="77777777" w:rsidR="006526B9" w:rsidRPr="00C547AD" w:rsidRDefault="006526B9" w:rsidP="00C547AD">
      <w:pPr>
        <w:pStyle w:val="Sraopastraip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987860" w14:textId="77777777" w:rsidR="006526B9" w:rsidRPr="00C547AD" w:rsidRDefault="006526B9" w:rsidP="00C547AD">
      <w:pPr>
        <w:pStyle w:val="Sraopastraipa"/>
        <w:numPr>
          <w:ilvl w:val="0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>Vyr</w:t>
      </w:r>
      <w:r w:rsidR="002B32A7" w:rsidRPr="00C547AD">
        <w:rPr>
          <w:rFonts w:ascii="Times New Roman" w:hAnsi="Times New Roman" w:cs="Times New Roman"/>
          <w:color w:val="000000"/>
          <w:sz w:val="24"/>
          <w:szCs w:val="24"/>
        </w:rPr>
        <w:t>iausiasis</w:t>
      </w: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2EE5" w:rsidRPr="00C547AD">
        <w:rPr>
          <w:rFonts w:ascii="Times New Roman" w:hAnsi="Times New Roman" w:cs="Times New Roman"/>
          <w:color w:val="000000"/>
          <w:sz w:val="24"/>
          <w:szCs w:val="24"/>
        </w:rPr>
        <w:t>finansininkas, einantis šias pareigas, turi atitikti šiuos</w:t>
      </w: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2EE5" w:rsidRPr="00C547AD">
        <w:rPr>
          <w:rFonts w:ascii="Times New Roman" w:hAnsi="Times New Roman" w:cs="Times New Roman"/>
          <w:color w:val="000000"/>
          <w:sz w:val="24"/>
          <w:szCs w:val="24"/>
        </w:rPr>
        <w:t>specialiuosius</w:t>
      </w: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 reikalavim</w:t>
      </w:r>
      <w:r w:rsidR="00582EE5" w:rsidRPr="00C547AD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74ED636" w14:textId="77777777" w:rsidR="006526B9" w:rsidRPr="00C547AD" w:rsidRDefault="006526B9" w:rsidP="00C547AD">
      <w:pPr>
        <w:pStyle w:val="Sraopastraipa"/>
        <w:numPr>
          <w:ilvl w:val="1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ne žemesnis nei aukštesnysis finansinis, buhalterinis arba ekonominis ar specialusis vidurinis išsilavinimas; </w:t>
      </w:r>
    </w:p>
    <w:p w14:paraId="267CBF91" w14:textId="77777777" w:rsidR="006526B9" w:rsidRPr="00C547AD" w:rsidRDefault="006526B9" w:rsidP="00C547AD">
      <w:pPr>
        <w:pStyle w:val="Sraopastraipa"/>
        <w:numPr>
          <w:ilvl w:val="1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>analogiška darbo patirtis</w:t>
      </w:r>
      <w:r w:rsidR="002B32A7" w:rsidRPr="00C547A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CDF186" w14:textId="77777777" w:rsidR="00582EE5" w:rsidRPr="00C547AD" w:rsidRDefault="00582EE5" w:rsidP="00C547AD">
      <w:pPr>
        <w:pStyle w:val="Sraopastraipa"/>
        <w:numPr>
          <w:ilvl w:val="1"/>
          <w:numId w:val="5"/>
        </w:numPr>
        <w:tabs>
          <w:tab w:val="left" w:pos="1701"/>
          <w:tab w:val="left" w:pos="1843"/>
          <w:tab w:val="left" w:pos="1985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>privalo</w:t>
      </w:r>
      <w:r w:rsidRPr="00C547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mokėti lietuvių kalbą, jos mokėjimo lygis turi atitikti Valstybinės kalbos mokėjimo kategorijų</w:t>
      </w:r>
      <w:r w:rsidRPr="00C547A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7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reikalavimus; </w:t>
      </w:r>
      <w:bookmarkStart w:id="0" w:name="part_41a5b8be4578450d8a674699950ff88e"/>
      <w:bookmarkEnd w:id="0"/>
    </w:p>
    <w:p w14:paraId="69B75EF8" w14:textId="77777777" w:rsidR="00582EE5" w:rsidRPr="00C547AD" w:rsidRDefault="00582EE5" w:rsidP="00C547AD">
      <w:pPr>
        <w:pStyle w:val="Sraopastraipa"/>
        <w:numPr>
          <w:ilvl w:val="1"/>
          <w:numId w:val="5"/>
        </w:numPr>
        <w:tabs>
          <w:tab w:val="left" w:pos="142"/>
          <w:tab w:val="left" w:pos="426"/>
          <w:tab w:val="left" w:pos="567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27646272"/>
      <w:r w:rsidRPr="00C547AD">
        <w:rPr>
          <w:rFonts w:ascii="Times New Roman" w:hAnsi="Times New Roman" w:cs="Times New Roman"/>
          <w:sz w:val="24"/>
          <w:szCs w:val="24"/>
        </w:rPr>
        <w:t>gebėti dirbti kompiuteriu (gebėti dirbti Word, Excel, Power Point programomis, naudotis internetinėmis programomis bei elektroniniu paštu)</w:t>
      </w:r>
      <w:bookmarkEnd w:id="1"/>
      <w:r w:rsidR="002B32A7" w:rsidRPr="00C547AD">
        <w:rPr>
          <w:rFonts w:ascii="Times New Roman" w:hAnsi="Times New Roman" w:cs="Times New Roman"/>
          <w:sz w:val="24"/>
          <w:szCs w:val="24"/>
        </w:rPr>
        <w:t>;</w:t>
      </w:r>
    </w:p>
    <w:p w14:paraId="3AC34043" w14:textId="016186E8" w:rsidR="002B32A7" w:rsidRPr="00C547AD" w:rsidRDefault="002B32A7" w:rsidP="00C547AD">
      <w:pPr>
        <w:pStyle w:val="Sraopastraipa"/>
        <w:numPr>
          <w:ilvl w:val="1"/>
          <w:numId w:val="5"/>
        </w:numPr>
        <w:tabs>
          <w:tab w:val="left" w:pos="142"/>
          <w:tab w:val="left" w:pos="426"/>
          <w:tab w:val="left" w:pos="567"/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  <w:lang w:eastAsia="lt-LT"/>
        </w:rPr>
        <w:t xml:space="preserve">gebėti </w:t>
      </w:r>
      <w:r w:rsidRPr="00C547AD">
        <w:rPr>
          <w:rFonts w:ascii="Times New Roman" w:hAnsi="Times New Roman" w:cs="Times New Roman"/>
          <w:sz w:val="24"/>
          <w:szCs w:val="24"/>
        </w:rPr>
        <w:t xml:space="preserve">užtikrinti ugdomų mokinių saugumą, emociškai saugią mokymosi aplinką, </w:t>
      </w:r>
      <w:r w:rsidR="00FA3BB4" w:rsidRPr="00C547AD">
        <w:rPr>
          <w:rFonts w:ascii="Times New Roman" w:hAnsi="Times New Roman" w:cs="Times New Roman"/>
          <w:sz w:val="24"/>
          <w:szCs w:val="24"/>
        </w:rPr>
        <w:t>mokykloje</w:t>
      </w:r>
      <w:r w:rsidRPr="00C547AD">
        <w:rPr>
          <w:rFonts w:ascii="Times New Roman" w:hAnsi="Times New Roman" w:cs="Times New Roman"/>
          <w:sz w:val="24"/>
          <w:szCs w:val="24"/>
        </w:rPr>
        <w:t xml:space="preserve"> nustatyta tvarka reaguoti į smurtą ir patyčias;</w:t>
      </w:r>
    </w:p>
    <w:p w14:paraId="6F8520F4" w14:textId="44971E14" w:rsidR="006526B9" w:rsidRPr="00C547AD" w:rsidRDefault="006526B9" w:rsidP="00C547AD">
      <w:pPr>
        <w:pStyle w:val="Sraopastraipa"/>
        <w:numPr>
          <w:ilvl w:val="1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>Vyr</w:t>
      </w:r>
      <w:r w:rsidR="00FA3BB4" w:rsidRPr="00C547AD">
        <w:rPr>
          <w:rFonts w:ascii="Times New Roman" w:hAnsi="Times New Roman" w:cs="Times New Roman"/>
          <w:color w:val="000000"/>
          <w:sz w:val="24"/>
          <w:szCs w:val="24"/>
        </w:rPr>
        <w:t>iausias</w:t>
      </w: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3D00" w:rsidRPr="00C547AD">
        <w:rPr>
          <w:rFonts w:ascii="Times New Roman" w:hAnsi="Times New Roman" w:cs="Times New Roman"/>
          <w:color w:val="000000"/>
          <w:sz w:val="24"/>
          <w:szCs w:val="24"/>
        </w:rPr>
        <w:t>finansininkas</w:t>
      </w: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 turi žinoti ir išmanyti: </w:t>
      </w:r>
    </w:p>
    <w:p w14:paraId="614E2FF1" w14:textId="47213954" w:rsidR="006526B9" w:rsidRPr="00C547AD" w:rsidRDefault="00FA3BB4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>mokyklo</w:t>
      </w:r>
      <w:r w:rsidR="00423D00" w:rsidRPr="00C547A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526B9"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 veiklos sritis; </w:t>
      </w:r>
    </w:p>
    <w:p w14:paraId="0F9221C5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įstatymų ir normatyvų bazę, liečiančią buhalterinę apskaitą, darbo santykius ir dokumentų valdymą; </w:t>
      </w:r>
    </w:p>
    <w:p w14:paraId="742647A6" w14:textId="49742FB3" w:rsidR="00582EE5" w:rsidRPr="00C547AD" w:rsidRDefault="00423D00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Vilkaviškio r. </w:t>
      </w:r>
      <w:r w:rsidR="00FA3BB4" w:rsidRPr="00C547AD">
        <w:rPr>
          <w:rFonts w:ascii="Times New Roman" w:hAnsi="Times New Roman" w:cs="Times New Roman"/>
          <w:color w:val="000000"/>
          <w:sz w:val="24"/>
          <w:szCs w:val="24"/>
        </w:rPr>
        <w:t>Sūdavos pagrindinės mokyklos</w:t>
      </w:r>
      <w:r w:rsidR="006526B9"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 pagrindines struktūras, profilį bei specializaciją; </w:t>
      </w:r>
    </w:p>
    <w:p w14:paraId="7B979746" w14:textId="77777777" w:rsidR="00582EE5" w:rsidRPr="00C547AD" w:rsidRDefault="007D1FB3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>VSAFAS</w:t>
      </w:r>
      <w:r w:rsidR="00582EE5"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 standartus;</w:t>
      </w:r>
    </w:p>
    <w:p w14:paraId="01934EE5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bendruosius ekonomikos principus ir elementus; </w:t>
      </w:r>
    </w:p>
    <w:p w14:paraId="0B46616A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apskaitos dokumentų pildymo pagrindinius principus (periodiškumo, apskaitos pastovumo, piniginio įkainojimo, turinio svarbos ir kiti principai); </w:t>
      </w:r>
    </w:p>
    <w:p w14:paraId="2613D828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ilgalaikio turto nusidėvėjimo skaičiavimo metodus; </w:t>
      </w:r>
    </w:p>
    <w:p w14:paraId="625841CC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socialinio draudimo įmokų reguliavimo ir lėšų naudojimo tvarką; </w:t>
      </w:r>
    </w:p>
    <w:p w14:paraId="6EE10756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prekių pirkimo – pardavimo ūkines operacijų atlikimo ir registravimo apskaitos registruose tvarką; </w:t>
      </w:r>
    </w:p>
    <w:p w14:paraId="49E356B1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inventorizacijos atlikimo tvarką; </w:t>
      </w:r>
    </w:p>
    <w:p w14:paraId="3181A63C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sąmatų rengimo principus; </w:t>
      </w:r>
    </w:p>
    <w:p w14:paraId="55D30EC8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darbo analizės būdus; </w:t>
      </w:r>
    </w:p>
    <w:p w14:paraId="1CEAF755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tarnybinio etiketo reikalavimus; </w:t>
      </w:r>
    </w:p>
    <w:p w14:paraId="7D1F4833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internetinės bankininkystės principus; </w:t>
      </w:r>
    </w:p>
    <w:p w14:paraId="3421C1F1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dokumentų valdymo reikalavimus, organizacinės, tvarkomosios dokumentacijos sistemas; </w:t>
      </w:r>
    </w:p>
    <w:p w14:paraId="0E1A064F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sutarčių sudarymo ir vykdymo tvarką; </w:t>
      </w:r>
    </w:p>
    <w:p w14:paraId="1770AA51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darbo organizavimo tvarką; </w:t>
      </w:r>
    </w:p>
    <w:p w14:paraId="58429FF2" w14:textId="77777777" w:rsidR="006526B9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7AD">
        <w:rPr>
          <w:rFonts w:ascii="Times New Roman" w:hAnsi="Times New Roman" w:cs="Times New Roman"/>
          <w:color w:val="000000"/>
          <w:sz w:val="24"/>
          <w:szCs w:val="24"/>
        </w:rPr>
        <w:t xml:space="preserve">darbuotojų saugos ir sveikatos, gaisrinės saugos, apsaugos nuo elektros reikalavimus. </w:t>
      </w:r>
    </w:p>
    <w:p w14:paraId="0EFEDB70" w14:textId="77777777" w:rsidR="006526B9" w:rsidRPr="00C547AD" w:rsidRDefault="00582EE5" w:rsidP="00C547AD">
      <w:pPr>
        <w:pStyle w:val="Sraopastraipa"/>
        <w:numPr>
          <w:ilvl w:val="1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 xml:space="preserve"> </w:t>
      </w:r>
      <w:r w:rsidR="006526B9" w:rsidRPr="00C547AD">
        <w:rPr>
          <w:rFonts w:ascii="Times New Roman" w:hAnsi="Times New Roman" w:cs="Times New Roman"/>
          <w:sz w:val="24"/>
          <w:szCs w:val="24"/>
        </w:rPr>
        <w:t>Vyr</w:t>
      </w:r>
      <w:r w:rsidR="002B32A7" w:rsidRPr="00C547AD">
        <w:rPr>
          <w:rFonts w:ascii="Times New Roman" w:hAnsi="Times New Roman" w:cs="Times New Roman"/>
          <w:sz w:val="24"/>
          <w:szCs w:val="24"/>
        </w:rPr>
        <w:t>iausiasis</w:t>
      </w:r>
      <w:r w:rsidR="006526B9" w:rsidRPr="00C547AD">
        <w:rPr>
          <w:rFonts w:ascii="Times New Roman" w:hAnsi="Times New Roman" w:cs="Times New Roman"/>
          <w:sz w:val="24"/>
          <w:szCs w:val="24"/>
        </w:rPr>
        <w:t xml:space="preserve"> </w:t>
      </w:r>
      <w:r w:rsidR="00423D00" w:rsidRPr="00C547AD">
        <w:rPr>
          <w:rFonts w:ascii="Times New Roman" w:hAnsi="Times New Roman" w:cs="Times New Roman"/>
          <w:sz w:val="24"/>
          <w:szCs w:val="24"/>
        </w:rPr>
        <w:t>finansininkas</w:t>
      </w:r>
      <w:r w:rsidR="006526B9" w:rsidRPr="00C547AD">
        <w:rPr>
          <w:rFonts w:ascii="Times New Roman" w:hAnsi="Times New Roman" w:cs="Times New Roman"/>
          <w:sz w:val="24"/>
          <w:szCs w:val="24"/>
        </w:rPr>
        <w:t xml:space="preserve"> privalo vadovautis: </w:t>
      </w:r>
    </w:p>
    <w:p w14:paraId="623506F7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 xml:space="preserve">Lietuvos Respublikos įstatymais ir poįstatyminiais aktais; </w:t>
      </w:r>
    </w:p>
    <w:p w14:paraId="2759232C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>Lietuvos Respublikos Vyriausybės nutarimais ir kitais Lietuvos Respublikoje galiojančiais norminiais aktais, reglamentuojančiais biudžetinių įstaigų veiklą, darbo santykius, darbuotojų saugą ir sveikatą</w:t>
      </w:r>
      <w:r w:rsidR="00582EE5" w:rsidRPr="00C547AD">
        <w:rPr>
          <w:rFonts w:ascii="Times New Roman" w:hAnsi="Times New Roman" w:cs="Times New Roman"/>
          <w:sz w:val="24"/>
          <w:szCs w:val="24"/>
        </w:rPr>
        <w:t>;</w:t>
      </w:r>
    </w:p>
    <w:p w14:paraId="21A728FA" w14:textId="77777777" w:rsidR="00582EE5" w:rsidRPr="00C547AD" w:rsidRDefault="00582EE5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>v</w:t>
      </w:r>
      <w:r w:rsidR="006526B9" w:rsidRPr="00C547AD">
        <w:rPr>
          <w:rFonts w:ascii="Times New Roman" w:hAnsi="Times New Roman" w:cs="Times New Roman"/>
          <w:sz w:val="24"/>
          <w:szCs w:val="24"/>
        </w:rPr>
        <w:t>idaus</w:t>
      </w:r>
      <w:r w:rsidRPr="00C547AD">
        <w:rPr>
          <w:rFonts w:ascii="Times New Roman" w:hAnsi="Times New Roman" w:cs="Times New Roman"/>
          <w:sz w:val="24"/>
          <w:szCs w:val="24"/>
        </w:rPr>
        <w:t xml:space="preserve"> ir</w:t>
      </w:r>
      <w:r w:rsidR="006526B9" w:rsidRPr="00C547AD">
        <w:rPr>
          <w:rFonts w:ascii="Times New Roman" w:hAnsi="Times New Roman" w:cs="Times New Roman"/>
          <w:sz w:val="24"/>
          <w:szCs w:val="24"/>
        </w:rPr>
        <w:t xml:space="preserve"> darbo tvarkos taisyklėmis; </w:t>
      </w:r>
    </w:p>
    <w:p w14:paraId="24DBB811" w14:textId="77777777" w:rsidR="00582EE5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 xml:space="preserve">darbo sutartimi; </w:t>
      </w:r>
    </w:p>
    <w:p w14:paraId="1C313553" w14:textId="77777777" w:rsidR="00582EE5" w:rsidRPr="00C547AD" w:rsidRDefault="00582EE5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>š</w:t>
      </w:r>
      <w:r w:rsidR="006526B9" w:rsidRPr="00C547AD">
        <w:rPr>
          <w:rFonts w:ascii="Times New Roman" w:hAnsi="Times New Roman" w:cs="Times New Roman"/>
          <w:sz w:val="24"/>
          <w:szCs w:val="24"/>
        </w:rPr>
        <w:t xml:space="preserve">iuo pareigybės aprašymu; </w:t>
      </w:r>
    </w:p>
    <w:p w14:paraId="26D78021" w14:textId="1A482DC2" w:rsidR="006526B9" w:rsidRPr="00C547AD" w:rsidRDefault="006526B9" w:rsidP="00C547AD">
      <w:pPr>
        <w:pStyle w:val="Sraopastraipa"/>
        <w:numPr>
          <w:ilvl w:val="2"/>
          <w:numId w:val="5"/>
        </w:numPr>
        <w:tabs>
          <w:tab w:val="left" w:pos="1701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 xml:space="preserve">kitais </w:t>
      </w:r>
      <w:r w:rsidR="00D66890" w:rsidRPr="00C547AD">
        <w:rPr>
          <w:rFonts w:ascii="Times New Roman" w:hAnsi="Times New Roman" w:cs="Times New Roman"/>
          <w:sz w:val="24"/>
          <w:szCs w:val="24"/>
        </w:rPr>
        <w:t>mokyklos</w:t>
      </w:r>
      <w:r w:rsidRPr="00C547AD">
        <w:rPr>
          <w:rFonts w:ascii="Times New Roman" w:hAnsi="Times New Roman" w:cs="Times New Roman"/>
          <w:sz w:val="24"/>
          <w:szCs w:val="24"/>
        </w:rPr>
        <w:t xml:space="preserve"> lokaliniais dokumentais (įsakymais, potvarkiais, nurodymais, taisyklėmis ir pan.). </w:t>
      </w:r>
    </w:p>
    <w:p w14:paraId="345B36B3" w14:textId="77777777" w:rsidR="006526B9" w:rsidRPr="00C547AD" w:rsidRDefault="006526B9" w:rsidP="00C54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E3A29" w14:textId="77777777" w:rsidR="00582EE5" w:rsidRPr="00C547AD" w:rsidRDefault="00582EE5" w:rsidP="00C547AD">
      <w:pPr>
        <w:pStyle w:val="Sraopastrai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547AD">
        <w:rPr>
          <w:rFonts w:ascii="Times New Roman" w:hAnsi="Times New Roman" w:cs="Times New Roman"/>
          <w:b/>
          <w:bCs/>
          <w:caps/>
          <w:sz w:val="24"/>
          <w:szCs w:val="24"/>
        </w:rPr>
        <w:t>skyrius</w:t>
      </w:r>
    </w:p>
    <w:p w14:paraId="1619F52A" w14:textId="77777777" w:rsidR="006526B9" w:rsidRPr="00C547AD" w:rsidRDefault="006526B9" w:rsidP="00C547AD">
      <w:pPr>
        <w:pStyle w:val="Sraopastraipa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547AD">
        <w:rPr>
          <w:rFonts w:ascii="Times New Roman" w:hAnsi="Times New Roman" w:cs="Times New Roman"/>
          <w:b/>
          <w:bCs/>
          <w:caps/>
          <w:sz w:val="24"/>
          <w:szCs w:val="24"/>
        </w:rPr>
        <w:t>ŠIAS PAREIGAS EINANČIO DARBUOTOJO FUNKCIJOS</w:t>
      </w:r>
    </w:p>
    <w:p w14:paraId="7CDEFD8F" w14:textId="77777777" w:rsidR="006526B9" w:rsidRPr="00C547AD" w:rsidRDefault="006526B9" w:rsidP="00C547AD">
      <w:pPr>
        <w:pStyle w:val="Sraopastraipa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B244B9" w14:textId="77777777" w:rsidR="006526B9" w:rsidRPr="00C547AD" w:rsidRDefault="00582EE5" w:rsidP="00C547AD">
      <w:pPr>
        <w:pStyle w:val="Sraopastraipa"/>
        <w:numPr>
          <w:ilvl w:val="0"/>
          <w:numId w:val="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>Šias pareigas einantis v</w:t>
      </w:r>
      <w:r w:rsidR="006526B9" w:rsidRPr="00C547AD">
        <w:rPr>
          <w:rFonts w:ascii="Times New Roman" w:hAnsi="Times New Roman" w:cs="Times New Roman"/>
          <w:sz w:val="24"/>
          <w:szCs w:val="24"/>
        </w:rPr>
        <w:t>yr</w:t>
      </w:r>
      <w:r w:rsidR="002B32A7" w:rsidRPr="00C547AD">
        <w:rPr>
          <w:rFonts w:ascii="Times New Roman" w:hAnsi="Times New Roman" w:cs="Times New Roman"/>
          <w:sz w:val="24"/>
          <w:szCs w:val="24"/>
        </w:rPr>
        <w:t>iausiasis</w:t>
      </w:r>
      <w:r w:rsidR="006526B9" w:rsidRPr="00C547AD">
        <w:rPr>
          <w:rFonts w:ascii="Times New Roman" w:hAnsi="Times New Roman" w:cs="Times New Roman"/>
          <w:sz w:val="24"/>
          <w:szCs w:val="24"/>
        </w:rPr>
        <w:t xml:space="preserve"> </w:t>
      </w:r>
      <w:r w:rsidR="00423D00" w:rsidRPr="00C547AD">
        <w:rPr>
          <w:rFonts w:ascii="Times New Roman" w:hAnsi="Times New Roman" w:cs="Times New Roman"/>
          <w:sz w:val="24"/>
          <w:szCs w:val="24"/>
        </w:rPr>
        <w:t>finansininkas</w:t>
      </w:r>
      <w:r w:rsidR="006526B9" w:rsidRPr="00C547AD">
        <w:rPr>
          <w:rFonts w:ascii="Times New Roman" w:hAnsi="Times New Roman" w:cs="Times New Roman"/>
          <w:sz w:val="24"/>
          <w:szCs w:val="24"/>
        </w:rPr>
        <w:t xml:space="preserve"> </w:t>
      </w:r>
      <w:r w:rsidRPr="00C547AD">
        <w:rPr>
          <w:rFonts w:ascii="Times New Roman" w:hAnsi="Times New Roman" w:cs="Times New Roman"/>
          <w:sz w:val="24"/>
          <w:szCs w:val="24"/>
        </w:rPr>
        <w:t>vykdo</w:t>
      </w:r>
      <w:r w:rsidR="006526B9" w:rsidRPr="00C547AD">
        <w:rPr>
          <w:rFonts w:ascii="Times New Roman" w:hAnsi="Times New Roman" w:cs="Times New Roman"/>
          <w:sz w:val="24"/>
          <w:szCs w:val="24"/>
        </w:rPr>
        <w:t xml:space="preserve"> šias funkcijas: </w:t>
      </w:r>
    </w:p>
    <w:p w14:paraId="7F0324BA" w14:textId="77777777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pasirašo finansinių ir biudžeto vykdymo ataskaitų rinkinius, kartu užtikrindamas, kad finansinių ataskaitų rinkinio informacija ir subjekto į Viešojo sektoriaus apskaitos ir ataskaitų konsolidavimo informacinę sistemą (toliau – VSAKIS) pateiktų finansinių ataskaitų rinkinių informacija sutampa, yra patikima ir teisinga;</w:t>
      </w:r>
    </w:p>
    <w:p w14:paraId="36A4E443" w14:textId="77777777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pasirašo konsoliduotųjų ataskaitų rinkinius, kai jie sudaromi, kartu užtikrindamas, kad VSAKIS parengtų konsoliduotųjų finansinių ataskaitų rinkinių informacija yra patikima ir teisinga;</w:t>
      </w:r>
    </w:p>
    <w:p w14:paraId="6ED5BF5F" w14:textId="433B22A6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teikia </w:t>
      </w:r>
      <w:r w:rsidR="00064FBE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mokyklos</w:t>
      </w: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direktoriui ar jo pavedimu kitam vadovaujamas pareigas einančiam asmeniui pasiūlymus dėl apskaitos politikos, sąskaitų plano, apskaitos registrų parinkimo, atsižvelgdamas į konkrečias sąlygas, apskaitą reglamentuojančių teisės aktų nuostatas;</w:t>
      </w:r>
    </w:p>
    <w:p w14:paraId="191B81F8" w14:textId="77777777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sudaro sąskaitų planą;</w:t>
      </w:r>
    </w:p>
    <w:p w14:paraId="4F55D4A5" w14:textId="77777777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tvarko saugotinus apskaitos dokumentus, saugomų dokumentų bylas;</w:t>
      </w:r>
    </w:p>
    <w:p w14:paraId="2ACB97B5" w14:textId="77777777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priima pateiktus apskaitos dokumentus ir įvertina juose pateiktos informacijos pakankamumą ūkinei operacijai ar ūkiniam įvykiui registruoti apskaitoje;</w:t>
      </w:r>
    </w:p>
    <w:p w14:paraId="5F87C575" w14:textId="77777777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tikrina, ar pateikti visi ūkinei operacijai registruoti reikalingi dokumentai ir ar pateikti dokumentai turi visus privalomus rekvizitus;</w:t>
      </w:r>
    </w:p>
    <w:p w14:paraId="76AEF703" w14:textId="77777777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registruoja apskaitoje ūkines operacijas ir ūkinius įvykius;</w:t>
      </w:r>
    </w:p>
    <w:p w14:paraId="3147224E" w14:textId="416D8CE4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rengia mokėjimo paraiškas  savivaldybės iždui;</w:t>
      </w:r>
    </w:p>
    <w:p w14:paraId="10FBD9B0" w14:textId="77777777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vykdo banko mokėjimų nurodymus ir banko operacijas eurais ir užsienio valiuta banke (elektroninėje banko sistemoje);</w:t>
      </w:r>
    </w:p>
    <w:p w14:paraId="28DAF620" w14:textId="77777777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apskaičiuoja mokesčius, socialinio draudimo įmokas, sveikatos draudimo įmokas ir kitus privalomus mokėjimus;</w:t>
      </w:r>
    </w:p>
    <w:p w14:paraId="73210483" w14:textId="77777777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rengia skolų senaties ir išankstinio apmokėjimo ir gautinų sumų vertės koregavimo žiniaraščius;</w:t>
      </w:r>
    </w:p>
    <w:p w14:paraId="54B6FC17" w14:textId="0E1559A6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atlieka </w:t>
      </w:r>
      <w:r w:rsidR="00177299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mokyklos</w:t>
      </w: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direktoriaus ar jo pavedimu kito vadovaujamas pareigas einančio asmens pavestas kitas funkcijas, susijusias su apskaitos tvarkymu;</w:t>
      </w:r>
    </w:p>
    <w:p w14:paraId="0AF1EAC8" w14:textId="77777777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 finansinių ataskaitų rinkinių duomenis į VSAKIS ir atlieka subjektų tarpusavio derinimo operacijas VSAKIS;</w:t>
      </w:r>
    </w:p>
    <w:p w14:paraId="7DC8A7C2" w14:textId="77777777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parengia finansinių ir biudžeto vykdymo ataskaitų rinkinius ir (arba) konsoliduotųjų ataskaitų rinkinius, kitas ataskaitas, kurios rengiamos naudojantis apskaitos registrais;</w:t>
      </w:r>
    </w:p>
    <w:p w14:paraId="15D8CB05" w14:textId="77777777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atlieka subjekto ir jo kontroliuojamų subjektų pagal Viešojo sektoriaus atskaitomybės įstatymą teikiamų ataskaitų duomenų analizę, siekdamas rasti galimas klaidas, nustatyti neteisingą apskaitos duomenų atvaizdavimą ir informacijos pateikimą ataskaitose;</w:t>
      </w:r>
    </w:p>
    <w:p w14:paraId="38F136F0" w14:textId="7F6A2D1D" w:rsidR="00A068A5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teikia </w:t>
      </w:r>
      <w:r w:rsidR="00177299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mokyklos</w:t>
      </w:r>
      <w:r w:rsidR="007458B3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direktoriui</w:t>
      </w: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ar jo pavedimu kitam vadovaujamas pareigas einančiam asmeniui pasirašyti šio pareigybės aprašymo 4.15 papunktyje nurodytas ataskaitas;</w:t>
      </w:r>
    </w:p>
    <w:p w14:paraId="18D570E7" w14:textId="690187C9" w:rsidR="00A068A5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teikia pasirašyti ir (arba) tvirtinti </w:t>
      </w:r>
      <w:r w:rsidR="00177299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mokyklos</w:t>
      </w:r>
      <w:r w:rsidR="00A068A5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direktoriui</w:t>
      </w: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ar jo pavedimu kitam vadovaujamas pareigas einančiam asmeniui mokėjimo paraiškas ir banko mokėjimo nurodymus;</w:t>
      </w:r>
    </w:p>
    <w:p w14:paraId="4F590DFB" w14:textId="19DF9FC2" w:rsidR="00A068A5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informuoja </w:t>
      </w:r>
      <w:r w:rsidR="00177299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mokyklos</w:t>
      </w:r>
      <w:r w:rsidR="00A068A5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direktorių</w:t>
      </w: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ar jo pavedimu kitą vadovaujamas pareigas einantį asmenį apie atskleistus neteisėtus </w:t>
      </w:r>
      <w:r w:rsidR="00177299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mokyklos</w:t>
      </w: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darbuotojų veiksmus (lėšų naudojimą ne pagal paskirtį, neteisėtą turto valdymą, naudojimą ir disponavimą juo ir kt.);</w:t>
      </w:r>
    </w:p>
    <w:p w14:paraId="640E7CC3" w14:textId="0BAB801E" w:rsidR="008D7814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rengia subjekto mokesčių, socialinio draudimo įmokų, sveikatos draudimo įmokų deklaracijas, kitas privalomas mokėjimų deklaracijas, pranešimus, pažymas ar kitus dokumentus ir teikia mokesčių ar socialinio draudimo įmokų administratoriams;</w:t>
      </w:r>
    </w:p>
    <w:p w14:paraId="3A4EB3CF" w14:textId="6CEB6C76" w:rsidR="00A068A5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teikia subjekto apskaitos informaciją, jei reikia, – apskaitos dokumentus ir registrus, Lietuvos Respublikos valstybės kontrolės pareigūnams, auditoriams, mokesčių administratoriui, asignavimų valdytojams ir </w:t>
      </w:r>
      <w:r w:rsidR="00177299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mokyklos</w:t>
      </w:r>
      <w:r w:rsidR="00A068A5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direktoriaus</w:t>
      </w: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ar jo pavedimu kito vadovaujamas pareigas einančio asmens nurodymu ‒ kitoms valstybės ir savivaldybių institucijoms;</w:t>
      </w:r>
    </w:p>
    <w:p w14:paraId="7854CCA2" w14:textId="125E1314" w:rsidR="007458B3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teikia </w:t>
      </w:r>
      <w:r w:rsidR="00177299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mokyklos</w:t>
      </w:r>
      <w:r w:rsidR="007458B3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direktoriui</w:t>
      </w: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ar jo pavedimu kitam vadovaujamas pareigas einančiam asmeniui jo prašymu apskaitos informaciją, įskaitant ir valdymo (vidaus) apskaitos informaciją;</w:t>
      </w:r>
    </w:p>
    <w:p w14:paraId="683B6B25" w14:textId="62CECF5C" w:rsidR="007458B3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 mokėjimo paraiškas pagal patvirtintas sąmatas  savivaldybės iždui;</w:t>
      </w:r>
    </w:p>
    <w:p w14:paraId="4A8A53DD" w14:textId="78408D90" w:rsidR="007458B3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vykdo vidaus kontrolę pagal </w:t>
      </w:r>
      <w:r w:rsidR="00177299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mokyklos</w:t>
      </w:r>
      <w:r w:rsidR="007458B3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direktoriaus</w:t>
      </w: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ar jo pavedimu kito vadovaujamas pareigas einančio asmens pavestas funkcijas;</w:t>
      </w:r>
    </w:p>
    <w:p w14:paraId="37C034EE" w14:textId="37F5B9BB" w:rsidR="00225D57" w:rsidRPr="00C547AD" w:rsidRDefault="00225D57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  <w:tab w:val="left" w:pos="1843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vykdo kitas </w:t>
      </w:r>
      <w:r w:rsidR="00177299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mokyklos</w:t>
      </w:r>
      <w:r w:rsidR="007458B3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direktoriaus</w:t>
      </w: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ar jo pavedimu kito vadovaujamas pareigas einančio asmens paskirtas funkcija</w:t>
      </w:r>
      <w:r w:rsidR="007458B3"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s.</w:t>
      </w:r>
    </w:p>
    <w:p w14:paraId="63BB5AA9" w14:textId="77777777" w:rsidR="006526B9" w:rsidRPr="00C547AD" w:rsidRDefault="006526B9" w:rsidP="00C547A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3292B" w14:textId="77777777" w:rsidR="00F26200" w:rsidRPr="00C547AD" w:rsidRDefault="00F26200" w:rsidP="00C547AD">
      <w:pPr>
        <w:pStyle w:val="Default"/>
        <w:numPr>
          <w:ilvl w:val="0"/>
          <w:numId w:val="12"/>
        </w:numPr>
        <w:tabs>
          <w:tab w:val="left" w:pos="426"/>
          <w:tab w:val="left" w:pos="1276"/>
          <w:tab w:val="left" w:pos="1418"/>
        </w:tabs>
        <w:ind w:left="0" w:firstLine="851"/>
        <w:jc w:val="center"/>
        <w:rPr>
          <w:b/>
          <w:bCs/>
          <w:color w:val="auto"/>
        </w:rPr>
      </w:pPr>
      <w:r w:rsidRPr="00C547AD">
        <w:rPr>
          <w:b/>
          <w:bCs/>
          <w:color w:val="auto"/>
        </w:rPr>
        <w:t>ATSAKOMYBĖ</w:t>
      </w:r>
    </w:p>
    <w:p w14:paraId="502F260B" w14:textId="77777777" w:rsidR="00F26200" w:rsidRPr="00C547AD" w:rsidRDefault="00F26200" w:rsidP="00C547AD">
      <w:pPr>
        <w:pStyle w:val="Default"/>
        <w:tabs>
          <w:tab w:val="left" w:pos="1276"/>
          <w:tab w:val="left" w:pos="1418"/>
        </w:tabs>
        <w:ind w:left="720" w:firstLine="851"/>
        <w:jc w:val="both"/>
        <w:rPr>
          <w:color w:val="auto"/>
        </w:rPr>
      </w:pPr>
    </w:p>
    <w:p w14:paraId="3BD36284" w14:textId="0EF1DF9E" w:rsidR="00F26200" w:rsidRPr="00C547AD" w:rsidRDefault="0021442D" w:rsidP="00C547AD">
      <w:pPr>
        <w:pStyle w:val="Sraopastraipa"/>
        <w:numPr>
          <w:ilvl w:val="0"/>
          <w:numId w:val="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Vyriausiasis f</w:t>
      </w:r>
      <w:r w:rsidR="00F26200" w:rsidRPr="00C547AD">
        <w:rPr>
          <w:rFonts w:ascii="Times New Roman" w:hAnsi="Times New Roman" w:cs="Times New Roman"/>
          <w:sz w:val="24"/>
          <w:szCs w:val="24"/>
        </w:rPr>
        <w:t xml:space="preserve">inansininkas atsako už: </w:t>
      </w:r>
    </w:p>
    <w:p w14:paraId="377738B9" w14:textId="77777777" w:rsidR="00F26200" w:rsidRPr="00C547AD" w:rsidRDefault="00F26200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neteisėtai</w:t>
      </w:r>
      <w:r w:rsidRPr="00C547AD">
        <w:rPr>
          <w:rFonts w:ascii="Times New Roman" w:hAnsi="Times New Roman" w:cs="Times New Roman"/>
          <w:sz w:val="24"/>
          <w:szCs w:val="24"/>
        </w:rPr>
        <w:t xml:space="preserve"> tvarkomą finansinę-buhalterinę apskaitą, ne laiku pateikiamą arba klaidingą buhalterinę apskaitą; </w:t>
      </w:r>
    </w:p>
    <w:p w14:paraId="73C7D1B8" w14:textId="77777777" w:rsidR="00F26200" w:rsidRPr="00C547AD" w:rsidRDefault="00F26200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savo</w:t>
      </w:r>
      <w:r w:rsidRPr="00C547AD">
        <w:rPr>
          <w:rFonts w:ascii="Times New Roman" w:hAnsi="Times New Roman" w:cs="Times New Roman"/>
          <w:sz w:val="24"/>
          <w:szCs w:val="24"/>
        </w:rPr>
        <w:t xml:space="preserve"> pareigų netinkamą vykdymą ar nevykdymą, pagal galiojantį Lietuvos Respublikos Darbo kodeksą;</w:t>
      </w:r>
    </w:p>
    <w:p w14:paraId="53C568BE" w14:textId="77777777" w:rsidR="00F26200" w:rsidRPr="00C547AD" w:rsidRDefault="00F26200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 xml:space="preserve">švarą ir tvarką darbo vietoje; </w:t>
      </w:r>
    </w:p>
    <w:p w14:paraId="57502640" w14:textId="77777777" w:rsidR="00F26200" w:rsidRPr="00C547AD" w:rsidRDefault="00F26200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 xml:space="preserve">kokybišką ir savalaikį savo pareigų atlikimą; </w:t>
      </w:r>
    </w:p>
    <w:p w14:paraId="38D84E4D" w14:textId="77777777" w:rsidR="00F26200" w:rsidRPr="00C547AD" w:rsidRDefault="00F26200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 xml:space="preserve">patikėtų materialinių vertybių saugojimą; </w:t>
      </w:r>
    </w:p>
    <w:p w14:paraId="5D40ACC6" w14:textId="77777777" w:rsidR="00F26200" w:rsidRPr="00C547AD" w:rsidRDefault="00F26200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 xml:space="preserve">darbuotojų saugos ir sveikatos, gaisrinės saugos, apsaugos nuo elektros reikalavimų laikymąsi; </w:t>
      </w:r>
    </w:p>
    <w:p w14:paraId="153108BD" w14:textId="23344A7A" w:rsidR="00F26200" w:rsidRPr="00C547AD" w:rsidRDefault="00B5257E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</w:t>
      </w:r>
      <w:r w:rsidR="00F26200" w:rsidRPr="00C547AD">
        <w:rPr>
          <w:rFonts w:ascii="Times New Roman" w:hAnsi="Times New Roman" w:cs="Times New Roman"/>
          <w:sz w:val="24"/>
          <w:szCs w:val="24"/>
        </w:rPr>
        <w:t xml:space="preserve"> konfidencialios informacijos saugojimą; </w:t>
      </w:r>
    </w:p>
    <w:p w14:paraId="15290837" w14:textId="77777777" w:rsidR="00F26200" w:rsidRPr="00C547AD" w:rsidRDefault="00F26200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 xml:space="preserve">tinkamą darbo laiko naudojimą; </w:t>
      </w:r>
    </w:p>
    <w:p w14:paraId="622CD961" w14:textId="77777777" w:rsidR="00F26200" w:rsidRPr="00C547AD" w:rsidRDefault="00F26200" w:rsidP="00C547AD">
      <w:pPr>
        <w:pStyle w:val="Sraopastraipa"/>
        <w:numPr>
          <w:ilvl w:val="1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 xml:space="preserve">emociškai saugios aplinkos puoselėjimą, reagavimą į smurtą ir patyčias pagal nustatytą tvarką. </w:t>
      </w:r>
    </w:p>
    <w:p w14:paraId="6D9C4F4D" w14:textId="6A04C779" w:rsidR="00F26200" w:rsidRPr="00C547AD" w:rsidRDefault="0021442D" w:rsidP="00C547AD">
      <w:pPr>
        <w:pStyle w:val="Sraopastraipa"/>
        <w:numPr>
          <w:ilvl w:val="0"/>
          <w:numId w:val="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Vyriausiasis f</w:t>
      </w:r>
      <w:r w:rsidR="00F26200" w:rsidRPr="00C547AD">
        <w:rPr>
          <w:rFonts w:ascii="Times New Roman" w:hAnsi="Times New Roman" w:cs="Times New Roman"/>
          <w:sz w:val="24"/>
          <w:szCs w:val="24"/>
        </w:rPr>
        <w:t xml:space="preserve">inansininkas pagal Lietuvos Respublikos įstatymus ir poįstatyminius aktus, tvarkydamas finansinę ir buhalterinę apskaitą, turi garantuoti buhalterinių įrašų teisingumą, savalaikį atskaitomybės parengimą. </w:t>
      </w:r>
    </w:p>
    <w:p w14:paraId="209B40D9" w14:textId="50EE5CED" w:rsidR="00F26200" w:rsidRPr="00C547AD" w:rsidRDefault="0021442D" w:rsidP="00C547AD">
      <w:pPr>
        <w:pStyle w:val="Sraopastraipa"/>
        <w:numPr>
          <w:ilvl w:val="0"/>
          <w:numId w:val="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Vyriausiasis f</w:t>
      </w:r>
      <w:r w:rsidR="00F26200" w:rsidRPr="00C547AD">
        <w:rPr>
          <w:rFonts w:ascii="Times New Roman" w:hAnsi="Times New Roman" w:cs="Times New Roman"/>
          <w:sz w:val="24"/>
          <w:szCs w:val="24"/>
        </w:rPr>
        <w:t xml:space="preserve">inansininkas už savo pareigų netinkamą vykdymą atsako darbo vidaus tvarkos taisyklių ir Lietuvos Respublikos įstatymų nustatyta tvarka. </w:t>
      </w:r>
    </w:p>
    <w:p w14:paraId="7F1392AE" w14:textId="7D59A7E9" w:rsidR="00F26200" w:rsidRPr="00C547AD" w:rsidRDefault="0021442D" w:rsidP="00C547AD">
      <w:pPr>
        <w:pStyle w:val="Sraopastraipa"/>
        <w:numPr>
          <w:ilvl w:val="0"/>
          <w:numId w:val="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Vyriausiasis f</w:t>
      </w:r>
      <w:r w:rsidR="00F26200" w:rsidRPr="00C547AD">
        <w:rPr>
          <w:rFonts w:ascii="Times New Roman" w:hAnsi="Times New Roman" w:cs="Times New Roman"/>
          <w:sz w:val="24"/>
          <w:szCs w:val="24"/>
        </w:rPr>
        <w:t xml:space="preserve">inansininkas už darbo drausmės pažeidimus gali būti traukiamas drausminėn atsakomybėn. Drausminę nuobaudą skiria </w:t>
      </w:r>
      <w:r>
        <w:rPr>
          <w:rFonts w:ascii="Times New Roman" w:hAnsi="Times New Roman" w:cs="Times New Roman"/>
          <w:sz w:val="24"/>
          <w:szCs w:val="24"/>
        </w:rPr>
        <w:t>mokyklos</w:t>
      </w:r>
      <w:r w:rsidR="00F26200" w:rsidRPr="00C547AD">
        <w:rPr>
          <w:rFonts w:ascii="Times New Roman" w:hAnsi="Times New Roman" w:cs="Times New Roman"/>
          <w:sz w:val="24"/>
          <w:szCs w:val="24"/>
        </w:rPr>
        <w:t xml:space="preserve"> direktorius. </w:t>
      </w:r>
    </w:p>
    <w:p w14:paraId="2CEF12DA" w14:textId="77777777" w:rsidR="00F26200" w:rsidRPr="00C547AD" w:rsidRDefault="00F26200" w:rsidP="00C547AD">
      <w:pPr>
        <w:tabs>
          <w:tab w:val="left" w:pos="1276"/>
          <w:tab w:val="left" w:pos="1418"/>
        </w:tabs>
        <w:autoSpaceDE w:val="0"/>
        <w:autoSpaceDN w:val="0"/>
        <w:adjustRightInd w:val="0"/>
        <w:spacing w:after="27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591FB2F" w14:textId="77777777" w:rsidR="00582EE5" w:rsidRPr="00C547AD" w:rsidRDefault="00582EE5" w:rsidP="00C547AD">
      <w:pPr>
        <w:pStyle w:val="Sraopastraipa"/>
        <w:tabs>
          <w:tab w:val="left" w:pos="1418"/>
          <w:tab w:val="left" w:pos="1560"/>
        </w:tabs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5E023A" w14:textId="77777777" w:rsidR="00582EE5" w:rsidRPr="00C547AD" w:rsidRDefault="00582EE5" w:rsidP="00C547AD">
      <w:pPr>
        <w:pStyle w:val="Sraopastraipa"/>
        <w:tabs>
          <w:tab w:val="left" w:pos="1418"/>
          <w:tab w:val="left" w:pos="1560"/>
        </w:tabs>
        <w:spacing w:after="0" w:line="240" w:lineRule="auto"/>
        <w:ind w:left="1134" w:hanging="1134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D886833" w14:textId="77777777" w:rsidR="00582EE5" w:rsidRPr="00C547AD" w:rsidRDefault="00582EE5" w:rsidP="00C547AD">
      <w:pPr>
        <w:pStyle w:val="Pagrindiniotekstotrauka3"/>
        <w:ind w:left="0"/>
        <w:jc w:val="center"/>
      </w:pPr>
    </w:p>
    <w:p w14:paraId="2512538E" w14:textId="77777777" w:rsidR="00582EE5" w:rsidRPr="00C547AD" w:rsidRDefault="00582EE5" w:rsidP="00C547AD">
      <w:pPr>
        <w:pStyle w:val="Pagrindiniotekstotrauka3"/>
        <w:ind w:left="0"/>
        <w:jc w:val="both"/>
      </w:pPr>
    </w:p>
    <w:p w14:paraId="4B1C3F22" w14:textId="77777777" w:rsidR="00582EE5" w:rsidRPr="00C547AD" w:rsidRDefault="00582EE5" w:rsidP="00C547AD">
      <w:pPr>
        <w:pStyle w:val="Pagrindiniotekstotrauka3"/>
        <w:ind w:left="0"/>
        <w:jc w:val="both"/>
      </w:pPr>
    </w:p>
    <w:p w14:paraId="15AEDF4F" w14:textId="77777777" w:rsidR="00582EE5" w:rsidRPr="00C547AD" w:rsidRDefault="00582EE5" w:rsidP="00C54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lastRenderedPageBreak/>
        <w:t>Susipažinau ir sutinku</w:t>
      </w:r>
    </w:p>
    <w:p w14:paraId="70B99903" w14:textId="77777777" w:rsidR="00582EE5" w:rsidRPr="00C547AD" w:rsidRDefault="00582EE5" w:rsidP="00C54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FF497" w14:textId="77777777" w:rsidR="00582EE5" w:rsidRPr="00C547AD" w:rsidRDefault="00582EE5" w:rsidP="00C54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9C6F8EF" w14:textId="77777777" w:rsidR="00582EE5" w:rsidRPr="00C547AD" w:rsidRDefault="00582EE5" w:rsidP="00C54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>(vardas, pavardė, parašas)</w:t>
      </w:r>
    </w:p>
    <w:p w14:paraId="0148A585" w14:textId="77777777" w:rsidR="00582EE5" w:rsidRPr="00C547AD" w:rsidRDefault="00582EE5" w:rsidP="00C54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AD">
        <w:rPr>
          <w:rFonts w:ascii="Times New Roman" w:hAnsi="Times New Roman" w:cs="Times New Roman"/>
          <w:sz w:val="24"/>
          <w:szCs w:val="24"/>
        </w:rPr>
        <w:t>Data</w:t>
      </w:r>
    </w:p>
    <w:p w14:paraId="5B0297BC" w14:textId="77777777" w:rsidR="00582EE5" w:rsidRPr="00C547AD" w:rsidRDefault="00582EE5" w:rsidP="00C547AD">
      <w:pPr>
        <w:pStyle w:val="Pagrindiniotekstotrauka3"/>
        <w:ind w:left="0"/>
        <w:jc w:val="both"/>
      </w:pPr>
    </w:p>
    <w:p w14:paraId="0D83FEE3" w14:textId="77777777" w:rsidR="00582EE5" w:rsidRPr="00C547AD" w:rsidRDefault="00582EE5" w:rsidP="00C547AD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582EE5" w:rsidRPr="00C547AD" w:rsidSect="005E0D3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DDD"/>
    <w:multiLevelType w:val="hybridMultilevel"/>
    <w:tmpl w:val="AED4A2B4"/>
    <w:lvl w:ilvl="0" w:tplc="2960A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557E"/>
    <w:multiLevelType w:val="hybridMultilevel"/>
    <w:tmpl w:val="12EAF88C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EE10BE7"/>
    <w:multiLevelType w:val="multilevel"/>
    <w:tmpl w:val="5B206C6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06" w:hanging="18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06" w:hanging="18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6" w:hanging="18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8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6" w:hanging="18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6" w:hanging="18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6" w:hanging="183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6" w:hanging="1830"/>
      </w:pPr>
      <w:rPr>
        <w:rFonts w:hint="default"/>
      </w:rPr>
    </w:lvl>
  </w:abstractNum>
  <w:abstractNum w:abstractNumId="3" w15:restartNumberingAfterBreak="0">
    <w:nsid w:val="19FB7486"/>
    <w:multiLevelType w:val="hybridMultilevel"/>
    <w:tmpl w:val="12ACCADE"/>
    <w:lvl w:ilvl="0" w:tplc="C99040B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F4C2275"/>
    <w:multiLevelType w:val="multilevel"/>
    <w:tmpl w:val="8F8443BE"/>
    <w:lvl w:ilvl="0">
      <w:start w:val="1"/>
      <w:numFmt w:val="decimal"/>
      <w:lvlText w:val="%1."/>
      <w:lvlJc w:val="left"/>
      <w:pPr>
        <w:tabs>
          <w:tab w:val="num" w:pos="-568"/>
        </w:tabs>
        <w:ind w:firstLine="851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firstLine="851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79"/>
        </w:tabs>
        <w:ind w:left="217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43"/>
        </w:tabs>
        <w:ind w:left="274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7"/>
        </w:tabs>
        <w:ind w:left="2947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1"/>
        </w:tabs>
        <w:ind w:left="351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5"/>
        </w:tabs>
        <w:ind w:left="3715" w:hanging="1800"/>
      </w:pPr>
      <w:rPr>
        <w:rFonts w:cs="Times New Roman" w:hint="default"/>
      </w:rPr>
    </w:lvl>
  </w:abstractNum>
  <w:abstractNum w:abstractNumId="5" w15:restartNumberingAfterBreak="0">
    <w:nsid w:val="349029C5"/>
    <w:multiLevelType w:val="multilevel"/>
    <w:tmpl w:val="5B206C6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07" w:hanging="18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06" w:hanging="18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6" w:hanging="18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8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6" w:hanging="18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6" w:hanging="18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6" w:hanging="183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6" w:hanging="1830"/>
      </w:pPr>
      <w:rPr>
        <w:rFonts w:hint="default"/>
      </w:rPr>
    </w:lvl>
  </w:abstractNum>
  <w:abstractNum w:abstractNumId="6" w15:restartNumberingAfterBreak="0">
    <w:nsid w:val="385D0769"/>
    <w:multiLevelType w:val="hybridMultilevel"/>
    <w:tmpl w:val="EB581430"/>
    <w:lvl w:ilvl="0" w:tplc="F4DEB3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C1B80"/>
    <w:multiLevelType w:val="multilevel"/>
    <w:tmpl w:val="F77E2DB0"/>
    <w:lvl w:ilvl="0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8" w15:restartNumberingAfterBreak="0">
    <w:nsid w:val="45C30743"/>
    <w:multiLevelType w:val="hybridMultilevel"/>
    <w:tmpl w:val="0F5A301C"/>
    <w:lvl w:ilvl="0" w:tplc="B7745AC0">
      <w:start w:val="4"/>
      <w:numFmt w:val="upperRoman"/>
      <w:lvlText w:val="%1."/>
      <w:lvlJc w:val="left"/>
      <w:pPr>
        <w:ind w:left="235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6049225B"/>
    <w:multiLevelType w:val="multilevel"/>
    <w:tmpl w:val="3DB0FBC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59" w:hanging="17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31" w:hanging="17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1" w:hanging="17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1" w:hanging="17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1" w:hanging="17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1" w:hanging="17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1" w:hanging="175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0" w15:restartNumberingAfterBreak="0">
    <w:nsid w:val="71F81A60"/>
    <w:multiLevelType w:val="multilevel"/>
    <w:tmpl w:val="5B206C6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06" w:hanging="18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06" w:hanging="18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6" w:hanging="18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8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6" w:hanging="18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6" w:hanging="18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6" w:hanging="183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6" w:hanging="1830"/>
      </w:pPr>
      <w:rPr>
        <w:rFonts w:hint="default"/>
      </w:rPr>
    </w:lvl>
  </w:abstractNum>
  <w:abstractNum w:abstractNumId="11" w15:restartNumberingAfterBreak="0">
    <w:nsid w:val="7C801602"/>
    <w:multiLevelType w:val="hybridMultilevel"/>
    <w:tmpl w:val="256E422C"/>
    <w:lvl w:ilvl="0" w:tplc="F1CCB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950930">
    <w:abstractNumId w:val="0"/>
  </w:num>
  <w:num w:numId="2" w16cid:durableId="783497153">
    <w:abstractNumId w:val="6"/>
  </w:num>
  <w:num w:numId="3" w16cid:durableId="562645778">
    <w:abstractNumId w:val="11"/>
  </w:num>
  <w:num w:numId="4" w16cid:durableId="343410382">
    <w:abstractNumId w:val="1"/>
  </w:num>
  <w:num w:numId="5" w16cid:durableId="989674639">
    <w:abstractNumId w:val="5"/>
  </w:num>
  <w:num w:numId="6" w16cid:durableId="696783724">
    <w:abstractNumId w:val="3"/>
  </w:num>
  <w:num w:numId="7" w16cid:durableId="573667132">
    <w:abstractNumId w:val="2"/>
  </w:num>
  <w:num w:numId="8" w16cid:durableId="2024622184">
    <w:abstractNumId w:val="10"/>
  </w:num>
  <w:num w:numId="9" w16cid:durableId="160127268">
    <w:abstractNumId w:val="7"/>
  </w:num>
  <w:num w:numId="10" w16cid:durableId="1746999507">
    <w:abstractNumId w:val="4"/>
  </w:num>
  <w:num w:numId="11" w16cid:durableId="1411927275">
    <w:abstractNumId w:val="9"/>
  </w:num>
  <w:num w:numId="12" w16cid:durableId="791284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9D"/>
    <w:rsid w:val="00020011"/>
    <w:rsid w:val="00022A9D"/>
    <w:rsid w:val="00064FBE"/>
    <w:rsid w:val="000E6DDC"/>
    <w:rsid w:val="00177299"/>
    <w:rsid w:val="001B1426"/>
    <w:rsid w:val="00203E0E"/>
    <w:rsid w:val="0021442D"/>
    <w:rsid w:val="00225D57"/>
    <w:rsid w:val="002B32A7"/>
    <w:rsid w:val="002D742A"/>
    <w:rsid w:val="00340A81"/>
    <w:rsid w:val="00373E4B"/>
    <w:rsid w:val="00423D00"/>
    <w:rsid w:val="00492F56"/>
    <w:rsid w:val="00502740"/>
    <w:rsid w:val="00535AD3"/>
    <w:rsid w:val="00582EE5"/>
    <w:rsid w:val="005E0D3C"/>
    <w:rsid w:val="006526B9"/>
    <w:rsid w:val="006E12B3"/>
    <w:rsid w:val="00736EE6"/>
    <w:rsid w:val="007458B3"/>
    <w:rsid w:val="007A6C88"/>
    <w:rsid w:val="007D1FB3"/>
    <w:rsid w:val="007D2A2E"/>
    <w:rsid w:val="007F7C81"/>
    <w:rsid w:val="00821E62"/>
    <w:rsid w:val="008371C8"/>
    <w:rsid w:val="00885616"/>
    <w:rsid w:val="008D7814"/>
    <w:rsid w:val="00951C0A"/>
    <w:rsid w:val="00A068A5"/>
    <w:rsid w:val="00A11920"/>
    <w:rsid w:val="00B5257E"/>
    <w:rsid w:val="00BB71BB"/>
    <w:rsid w:val="00C547AD"/>
    <w:rsid w:val="00C6699E"/>
    <w:rsid w:val="00CB703F"/>
    <w:rsid w:val="00CD6F38"/>
    <w:rsid w:val="00D0729D"/>
    <w:rsid w:val="00D66890"/>
    <w:rsid w:val="00E54154"/>
    <w:rsid w:val="00E845AF"/>
    <w:rsid w:val="00ED51E0"/>
    <w:rsid w:val="00F26200"/>
    <w:rsid w:val="00FA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A30D"/>
  <w15:docId w15:val="{EAB37312-4C5E-4E54-88B1-53408CD4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11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2001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F56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582EE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387"/>
    </w:pPr>
    <w:rPr>
      <w:rFonts w:ascii="Times New Roman" w:eastAsia="Times New Roman" w:hAnsi="Times New Roman" w:cs="Times New Roman"/>
      <w:color w:val="000000"/>
      <w:spacing w:val="-4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582EE5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2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1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6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4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1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8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6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5110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Raštinė</cp:lastModifiedBy>
  <cp:revision>3</cp:revision>
  <cp:lastPrinted>2018-12-28T07:07:00Z</cp:lastPrinted>
  <dcterms:created xsi:type="dcterms:W3CDTF">2025-03-05T10:14:00Z</dcterms:created>
  <dcterms:modified xsi:type="dcterms:W3CDTF">2025-03-05T10:56:00Z</dcterms:modified>
</cp:coreProperties>
</file>